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70" w:rsidRPr="009C4C0E" w:rsidRDefault="00E23970" w:rsidP="00E23970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E23970" w:rsidRPr="009C4C0E" w:rsidRDefault="00E23970" w:rsidP="00E23970">
      <w:pPr>
        <w:rPr>
          <w:rFonts w:ascii="Arial" w:hAnsi="Arial" w:cs="Arial"/>
          <w:sz w:val="24"/>
          <w:szCs w:val="24"/>
          <w:lang w:val="es-AR"/>
        </w:rPr>
      </w:pPr>
      <w:r w:rsidRPr="009C4C0E">
        <w:rPr>
          <w:rFonts w:ascii="Arial" w:hAnsi="Arial" w:cs="Arial"/>
          <w:b/>
          <w:sz w:val="24"/>
          <w:szCs w:val="24"/>
          <w:lang w:val="es-ES"/>
        </w:rPr>
        <w:t>Título del proyecto:</w:t>
      </w:r>
      <w:r w:rsidRPr="009C4C0E">
        <w:rPr>
          <w:rFonts w:ascii="Arial" w:hAnsi="Arial" w:cs="Arial"/>
          <w:sz w:val="24"/>
          <w:szCs w:val="24"/>
          <w:lang w:val="es-ES"/>
        </w:rPr>
        <w:t xml:space="preserve"> </w:t>
      </w:r>
      <w:r w:rsidR="00400C7D" w:rsidRPr="00400C7D">
        <w:rPr>
          <w:rFonts w:ascii="Arial" w:hAnsi="Arial" w:cs="Arial"/>
          <w:sz w:val="24"/>
          <w:szCs w:val="24"/>
          <w:lang w:val="es-ES"/>
        </w:rPr>
        <w:t>“Las autoridades independientes como fenómeno de la organización administrativa. Análisis de su factibilidad y proyecciones en el Derecho argentino</w:t>
      </w:r>
      <w:r w:rsidR="00400C7D">
        <w:rPr>
          <w:rFonts w:ascii="Arial" w:hAnsi="Arial" w:cs="Arial"/>
          <w:sz w:val="24"/>
          <w:szCs w:val="24"/>
          <w:lang w:val="es-ES"/>
        </w:rPr>
        <w:t>”</w:t>
      </w:r>
    </w:p>
    <w:p w:rsidR="00F7424D" w:rsidRPr="00E23970" w:rsidRDefault="00E23970" w:rsidP="00E23970">
      <w:pPr>
        <w:rPr>
          <w:rFonts w:ascii="Arial" w:hAnsi="Arial" w:cs="Arial"/>
          <w:sz w:val="24"/>
          <w:szCs w:val="24"/>
          <w:lang w:val="es-AR"/>
        </w:rPr>
      </w:pPr>
      <w:r w:rsidRPr="00E23970">
        <w:rPr>
          <w:rFonts w:ascii="Arial" w:hAnsi="Arial" w:cs="Arial"/>
          <w:b/>
          <w:sz w:val="24"/>
          <w:szCs w:val="24"/>
          <w:lang w:val="es-AR"/>
        </w:rPr>
        <w:t>Director:</w:t>
      </w:r>
      <w:r w:rsidRPr="00E23970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400C7D" w:rsidRPr="00400C7D">
        <w:rPr>
          <w:rFonts w:ascii="Arial" w:hAnsi="Arial" w:cs="Arial"/>
          <w:sz w:val="24"/>
          <w:szCs w:val="24"/>
          <w:lang w:val="es-AR"/>
        </w:rPr>
        <w:t>Treacy</w:t>
      </w:r>
      <w:proofErr w:type="spellEnd"/>
      <w:r w:rsidR="00400C7D" w:rsidRPr="00400C7D">
        <w:rPr>
          <w:rFonts w:ascii="Arial" w:hAnsi="Arial" w:cs="Arial"/>
          <w:sz w:val="24"/>
          <w:szCs w:val="24"/>
          <w:lang w:val="es-AR"/>
        </w:rPr>
        <w:t xml:space="preserve">, Guillermo Fabio </w:t>
      </w:r>
      <w:r w:rsidR="003C71F7">
        <w:rPr>
          <w:rFonts w:ascii="Arial" w:hAnsi="Arial" w:cs="Arial"/>
          <w:sz w:val="24"/>
          <w:szCs w:val="24"/>
          <w:lang w:val="es-AR"/>
        </w:rPr>
        <w:t>(</w:t>
      </w:r>
      <w:r w:rsidR="00400C7D" w:rsidRPr="00400C7D">
        <w:rPr>
          <w:rFonts w:ascii="Arial" w:hAnsi="Arial" w:cs="Arial"/>
          <w:sz w:val="24"/>
          <w:szCs w:val="24"/>
          <w:lang w:val="es-AR"/>
        </w:rPr>
        <w:t>guillermotreacy@derecho.uba.ar</w:t>
      </w:r>
      <w:r w:rsidRPr="003C71F7">
        <w:rPr>
          <w:rFonts w:ascii="Arial" w:hAnsi="Arial" w:cs="Arial"/>
          <w:sz w:val="24"/>
          <w:szCs w:val="24"/>
          <w:lang w:val="es-AR"/>
        </w:rPr>
        <w:t>)</w:t>
      </w:r>
    </w:p>
    <w:p w:rsidR="00400C7D" w:rsidRPr="00400C7D" w:rsidRDefault="00E23970" w:rsidP="00400C7D">
      <w:pPr>
        <w:jc w:val="both"/>
        <w:rPr>
          <w:rFonts w:ascii="Arial" w:hAnsi="Arial" w:cs="Arial"/>
          <w:sz w:val="24"/>
          <w:szCs w:val="24"/>
        </w:rPr>
      </w:pPr>
      <w:r w:rsidRPr="00E23970">
        <w:rPr>
          <w:rFonts w:ascii="Arial" w:hAnsi="Arial" w:cs="Arial"/>
          <w:b/>
          <w:sz w:val="24"/>
          <w:szCs w:val="24"/>
          <w:lang w:val="es-AR"/>
        </w:rPr>
        <w:t>Equipo de trabajo:</w:t>
      </w:r>
      <w:r w:rsidRPr="00E23970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="00400C7D" w:rsidRPr="00400C7D">
        <w:rPr>
          <w:rFonts w:ascii="Arial" w:hAnsi="Arial" w:cs="Arial"/>
          <w:sz w:val="24"/>
          <w:szCs w:val="24"/>
        </w:rPr>
        <w:t>Pucciarello</w:t>
      </w:r>
      <w:proofErr w:type="spellEnd"/>
      <w:r w:rsidR="00400C7D" w:rsidRPr="00400C7D">
        <w:rPr>
          <w:rFonts w:ascii="Arial" w:hAnsi="Arial" w:cs="Arial"/>
          <w:sz w:val="24"/>
          <w:szCs w:val="24"/>
        </w:rPr>
        <w:t>, Mariana Beatriz</w:t>
      </w:r>
      <w:r w:rsidR="00400C7D">
        <w:rPr>
          <w:rFonts w:ascii="Arial" w:hAnsi="Arial" w:cs="Arial"/>
          <w:sz w:val="24"/>
          <w:szCs w:val="24"/>
        </w:rPr>
        <w:t xml:space="preserve">; </w:t>
      </w:r>
      <w:r w:rsidR="00400C7D" w:rsidRPr="00400C7D">
        <w:rPr>
          <w:rFonts w:ascii="Arial" w:hAnsi="Arial" w:cs="Arial"/>
          <w:sz w:val="24"/>
          <w:szCs w:val="24"/>
        </w:rPr>
        <w:t>Pérez Teruel, Santiago Carlos</w:t>
      </w:r>
      <w:r w:rsidR="00400C7D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400C7D">
        <w:rPr>
          <w:rFonts w:ascii="Arial" w:hAnsi="Arial" w:cs="Arial"/>
          <w:sz w:val="24"/>
          <w:szCs w:val="24"/>
        </w:rPr>
        <w:t>Gavaldá</w:t>
      </w:r>
      <w:proofErr w:type="spellEnd"/>
      <w:r w:rsidR="00400C7D">
        <w:rPr>
          <w:rFonts w:ascii="Arial" w:hAnsi="Arial" w:cs="Arial"/>
          <w:sz w:val="24"/>
          <w:szCs w:val="24"/>
        </w:rPr>
        <w:t>, Juan Marcelo; Brandan, Tomas; Vázquez,</w:t>
      </w:r>
      <w:r w:rsidR="00400C7D" w:rsidRPr="00400C7D">
        <w:rPr>
          <w:rFonts w:ascii="Arial" w:hAnsi="Arial" w:cs="Arial"/>
          <w:sz w:val="24"/>
          <w:szCs w:val="24"/>
        </w:rPr>
        <w:t xml:space="preserve"> Fernando Alberto</w:t>
      </w:r>
      <w:r w:rsidR="00400C7D">
        <w:rPr>
          <w:rFonts w:ascii="Arial" w:hAnsi="Arial" w:cs="Arial"/>
          <w:sz w:val="24"/>
          <w:szCs w:val="24"/>
        </w:rPr>
        <w:t xml:space="preserve">; </w:t>
      </w:r>
      <w:r w:rsidR="00400C7D" w:rsidRPr="00400C7D">
        <w:rPr>
          <w:rFonts w:ascii="Arial" w:hAnsi="Arial" w:cs="Arial"/>
          <w:sz w:val="24"/>
          <w:szCs w:val="24"/>
        </w:rPr>
        <w:t xml:space="preserve">Silva </w:t>
      </w:r>
      <w:proofErr w:type="spellStart"/>
      <w:r w:rsidR="00400C7D" w:rsidRPr="00400C7D">
        <w:rPr>
          <w:rFonts w:ascii="Arial" w:hAnsi="Arial" w:cs="Arial"/>
          <w:sz w:val="24"/>
          <w:szCs w:val="24"/>
        </w:rPr>
        <w:t>Villella</w:t>
      </w:r>
      <w:proofErr w:type="spellEnd"/>
      <w:r w:rsidR="00400C7D" w:rsidRPr="00400C7D">
        <w:rPr>
          <w:rFonts w:ascii="Arial" w:hAnsi="Arial" w:cs="Arial"/>
          <w:sz w:val="24"/>
          <w:szCs w:val="24"/>
        </w:rPr>
        <w:t>, María Celeste</w:t>
      </w:r>
      <w:r w:rsidR="00400C7D">
        <w:rPr>
          <w:rFonts w:ascii="Arial" w:hAnsi="Arial" w:cs="Arial"/>
          <w:sz w:val="24"/>
          <w:szCs w:val="24"/>
        </w:rPr>
        <w:t xml:space="preserve">; </w:t>
      </w:r>
      <w:r w:rsidR="00400C7D" w:rsidRPr="00400C7D">
        <w:rPr>
          <w:rFonts w:ascii="Arial" w:hAnsi="Arial" w:cs="Arial"/>
          <w:sz w:val="24"/>
          <w:szCs w:val="24"/>
        </w:rPr>
        <w:t>Domínguez, María Belén</w:t>
      </w:r>
      <w:r w:rsidR="00400C7D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400C7D">
        <w:rPr>
          <w:rFonts w:ascii="Arial" w:hAnsi="Arial" w:cs="Arial"/>
          <w:sz w:val="24"/>
          <w:szCs w:val="24"/>
        </w:rPr>
        <w:t>Duch</w:t>
      </w:r>
      <w:proofErr w:type="spellEnd"/>
      <w:r w:rsidR="00400C7D">
        <w:rPr>
          <w:rFonts w:ascii="Arial" w:hAnsi="Arial" w:cs="Arial"/>
          <w:sz w:val="24"/>
          <w:szCs w:val="24"/>
        </w:rPr>
        <w:t xml:space="preserve">, Pablo Roberto; </w:t>
      </w:r>
      <w:proofErr w:type="spellStart"/>
      <w:r w:rsidR="00400C7D" w:rsidRPr="00400C7D">
        <w:rPr>
          <w:rFonts w:ascii="Arial" w:hAnsi="Arial" w:cs="Arial"/>
          <w:sz w:val="24"/>
          <w:szCs w:val="24"/>
        </w:rPr>
        <w:t>Villalba</w:t>
      </w:r>
      <w:proofErr w:type="spellEnd"/>
      <w:r w:rsidR="00400C7D" w:rsidRPr="00400C7D">
        <w:rPr>
          <w:rFonts w:ascii="Arial" w:hAnsi="Arial" w:cs="Arial"/>
          <w:sz w:val="24"/>
          <w:szCs w:val="24"/>
        </w:rPr>
        <w:t>, Mauro Iván</w:t>
      </w:r>
      <w:r w:rsidR="00400C7D">
        <w:rPr>
          <w:rFonts w:ascii="Arial" w:hAnsi="Arial" w:cs="Arial"/>
          <w:sz w:val="24"/>
          <w:szCs w:val="24"/>
        </w:rPr>
        <w:t>.</w:t>
      </w:r>
    </w:p>
    <w:p w:rsidR="00E23970" w:rsidRPr="009C4C0E" w:rsidRDefault="00E23970" w:rsidP="00D92972">
      <w:pPr>
        <w:jc w:val="both"/>
        <w:rPr>
          <w:rFonts w:ascii="Arial" w:hAnsi="Arial" w:cs="Arial"/>
          <w:sz w:val="24"/>
          <w:szCs w:val="24"/>
        </w:rPr>
      </w:pPr>
    </w:p>
    <w:p w:rsidR="00E23970" w:rsidRDefault="00E23970" w:rsidP="00E23970">
      <w:pPr>
        <w:rPr>
          <w:rFonts w:ascii="Arial" w:hAnsi="Arial" w:cs="Arial"/>
          <w:b/>
          <w:sz w:val="24"/>
          <w:szCs w:val="24"/>
          <w:lang w:val="es-AR"/>
        </w:rPr>
      </w:pPr>
      <w:r w:rsidRPr="003F43C5">
        <w:rPr>
          <w:rFonts w:ascii="Arial" w:hAnsi="Arial" w:cs="Arial"/>
          <w:b/>
          <w:sz w:val="24"/>
          <w:szCs w:val="24"/>
          <w:lang w:val="es-AR"/>
        </w:rPr>
        <w:t>Resumen</w:t>
      </w:r>
    </w:p>
    <w:p w:rsidR="00400C7D" w:rsidRPr="00400C7D" w:rsidRDefault="00400C7D" w:rsidP="00400C7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400C7D">
        <w:rPr>
          <w:rFonts w:ascii="Arial" w:hAnsi="Arial" w:cs="Arial"/>
          <w:sz w:val="24"/>
          <w:szCs w:val="24"/>
          <w:lang w:val="es-AR"/>
        </w:rPr>
        <w:t>La investigación analizará el encuadre constitucional y administrativo de las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denominadas “autoridades independientes”. En general, los textos de Derecho Administrativo abordan el tema al referirse a la organización administrativa del Estado.</w:t>
      </w:r>
    </w:p>
    <w:p w:rsidR="00400C7D" w:rsidRPr="00400C7D" w:rsidRDefault="00400C7D" w:rsidP="00400C7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400C7D">
        <w:rPr>
          <w:rFonts w:ascii="Arial" w:hAnsi="Arial" w:cs="Arial"/>
          <w:sz w:val="24"/>
          <w:szCs w:val="24"/>
          <w:lang w:val="es-AR"/>
        </w:rPr>
        <w:t>Sin embargo, dentro del Estado, en particular, de la denominada “administración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descentralizada” aparecen una serie muy diversa de entes con personalidad jurídica,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algunos con funciones administrativas y otros con funciones de carácter industrial o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comercial. Algunos de aquéllos realizan funciones públicas de regulación y control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actividades económicas o monitorean el ejercicio de los derechos. En este sentido, se ha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hablado de un “Estado neutral”, en referencia a una parte del Estado que es, o debiera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ser, neutral, esto es, independiente de las directrices políticas gubernamentales. La idea que subyace en esta concepción es que existen autoridades 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las que, por razones de eficiencia, se prefiere aislar de la política partidaria, como un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modo de permitirles alcanzar mejor sus cometidos.</w:t>
      </w:r>
    </w:p>
    <w:p w:rsidR="00400C7D" w:rsidRPr="00400C7D" w:rsidRDefault="00400C7D" w:rsidP="00400C7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400C7D">
        <w:rPr>
          <w:rFonts w:ascii="Arial" w:hAnsi="Arial" w:cs="Arial"/>
          <w:sz w:val="24"/>
          <w:szCs w:val="24"/>
          <w:lang w:val="es-AR"/>
        </w:rPr>
        <w:t>En la investigación examinaremos cuáles son los rasgos centrales que se atribuyen a las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autoridades independientes, a partir de dos modelos que veremos en perspectiva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comparada: el europeo y el norteamericano. En los estados de Europa las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administraciones independientes se han incrementado a veces como resultado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directivas de la Unión Europea que han exigido reformas concretas en la organización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administrativa. En los EEUU las agencias independientes comenzaron a existir a fines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del siglo XIX, pero su número se incrementó luego de las políticas del New Deal. La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pertinencia de ocuparnos de estas experiencias comparadas apunta al hecho de que se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trata de un fenómeno transversal, que se encuentra tanto en sistemas parlamentarios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como presidencialistas.</w:t>
      </w:r>
    </w:p>
    <w:p w:rsidR="00400C7D" w:rsidRDefault="00400C7D" w:rsidP="00400C7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400C7D">
        <w:rPr>
          <w:rFonts w:ascii="Arial" w:hAnsi="Arial" w:cs="Arial"/>
          <w:sz w:val="24"/>
          <w:szCs w:val="24"/>
          <w:lang w:val="es-AR"/>
        </w:rPr>
        <w:t>Sobre esa base exploraremos la posibilidad de que existan autoridades independientes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en el Derecho argentino. Algunos autores mencionan como tales a los entes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 xml:space="preserve">regulación y control de servicios públicos previstos en el art. 42 CN. </w:t>
      </w:r>
      <w:r w:rsidRPr="00400C7D">
        <w:rPr>
          <w:rFonts w:ascii="Arial" w:hAnsi="Arial" w:cs="Arial"/>
          <w:sz w:val="24"/>
          <w:szCs w:val="24"/>
          <w:lang w:val="es-AR"/>
        </w:rPr>
        <w:lastRenderedPageBreak/>
        <w:t>Sin embargo,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existen otros organismos que ejercen funciones públicas a los que se ha querido atribuir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la nota de independencia, tales como el Banco Central, las universidades nacionales o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los colegios profesionales. El fenómeno parece trascender del Poder Ejecutivo, ya que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hallamos autoridades independientes en el ámbito del Poder Legislativo (como el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Defensor del Pueblo o la Auditoría General de la Nación) o en el Poder Judicial (el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Consejo de la Magistratura o el Jurado de Enjuiciamiento); en estos casos, la nota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común parece ser la no sujeción a instrucciones de otra autoridad. Para ello se realizará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un relevamiento de los entes que puedan ser considerados independientes, según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criterios que se definirán, se seleccionarán algunos de ellos y se realizará un estudio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las normas que los regulan, las facultades que poseen, sus vinculaciones con los demás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órganos u organismos del Estado y las prácticas institucionales en orden a favorecer o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no su independencia.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400C7D" w:rsidRPr="00400C7D" w:rsidRDefault="00400C7D" w:rsidP="009B3233">
      <w:pPr>
        <w:jc w:val="both"/>
        <w:rPr>
          <w:rFonts w:ascii="Arial" w:hAnsi="Arial" w:cs="Arial"/>
          <w:sz w:val="24"/>
          <w:szCs w:val="24"/>
          <w:lang w:val="es-AR"/>
        </w:rPr>
      </w:pPr>
      <w:r w:rsidRPr="00400C7D">
        <w:rPr>
          <w:rFonts w:ascii="Arial" w:hAnsi="Arial" w:cs="Arial"/>
          <w:sz w:val="24"/>
          <w:szCs w:val="24"/>
          <w:lang w:val="es-AR"/>
        </w:rPr>
        <w:t>En la última etapa examinaremos la conveniencia de la existencia de este tipo de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instituciones, el problema de su legitimidad democrática y las soluciones institucionales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que podrían aportarse para fortalecer su independencia de manera compatible con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el</w:t>
      </w:r>
      <w:r w:rsidR="009B3233">
        <w:rPr>
          <w:rFonts w:ascii="Arial" w:hAnsi="Arial" w:cs="Arial"/>
          <w:sz w:val="24"/>
          <w:szCs w:val="24"/>
          <w:lang w:val="es-AR"/>
        </w:rPr>
        <w:t xml:space="preserve"> </w:t>
      </w:r>
      <w:r w:rsidRPr="00400C7D">
        <w:rPr>
          <w:rFonts w:ascii="Arial" w:hAnsi="Arial" w:cs="Arial"/>
          <w:sz w:val="24"/>
          <w:szCs w:val="24"/>
          <w:lang w:val="es-AR"/>
        </w:rPr>
        <w:t>principio democrático.</w:t>
      </w:r>
    </w:p>
    <w:sectPr w:rsidR="00400C7D" w:rsidRPr="00400C7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81" w:rsidRDefault="00A60C81" w:rsidP="00E23970">
      <w:pPr>
        <w:spacing w:after="0" w:line="240" w:lineRule="auto"/>
      </w:pPr>
      <w:r>
        <w:separator/>
      </w:r>
    </w:p>
  </w:endnote>
  <w:endnote w:type="continuationSeparator" w:id="0">
    <w:p w:rsidR="00A60C81" w:rsidRDefault="00A60C81" w:rsidP="00E2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81" w:rsidRDefault="00A60C81" w:rsidP="00E23970">
      <w:pPr>
        <w:spacing w:after="0" w:line="240" w:lineRule="auto"/>
      </w:pPr>
      <w:r>
        <w:separator/>
      </w:r>
    </w:p>
  </w:footnote>
  <w:footnote w:type="continuationSeparator" w:id="0">
    <w:p w:rsidR="00A60C81" w:rsidRDefault="00A60C81" w:rsidP="00E2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0" w:rsidRDefault="00E23970" w:rsidP="00E23970">
    <w:pPr>
      <w:pStyle w:val="Encabezado"/>
      <w:ind w:firstLine="708"/>
    </w:pPr>
    <w:r>
      <w:rPr>
        <w:noProof/>
        <w:lang w:val="es-AR" w:eastAsia="es-AR"/>
      </w:rPr>
      <w:drawing>
        <wp:inline distT="0" distB="0" distL="0" distR="0" wp14:anchorId="0DCD0CF3">
          <wp:extent cx="743585" cy="2559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970" w:rsidRDefault="00E23970" w:rsidP="00E23970">
    <w:pPr>
      <w:pStyle w:val="Encabezado"/>
      <w:ind w:firstLine="708"/>
      <w:jc w:val="right"/>
    </w:pPr>
    <w:r>
      <w:t>Instituto Interdisciplinario de Estudios Constitucionales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1EE"/>
    <w:multiLevelType w:val="hybridMultilevel"/>
    <w:tmpl w:val="323C71E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70"/>
    <w:rsid w:val="0002376D"/>
    <w:rsid w:val="00114EB4"/>
    <w:rsid w:val="001658DD"/>
    <w:rsid w:val="001A6770"/>
    <w:rsid w:val="003C71F7"/>
    <w:rsid w:val="003F43C5"/>
    <w:rsid w:val="00400C7D"/>
    <w:rsid w:val="00412607"/>
    <w:rsid w:val="00514B39"/>
    <w:rsid w:val="00517EFD"/>
    <w:rsid w:val="006E5B33"/>
    <w:rsid w:val="009325CC"/>
    <w:rsid w:val="009B3233"/>
    <w:rsid w:val="009C4C0E"/>
    <w:rsid w:val="00A0289A"/>
    <w:rsid w:val="00A44190"/>
    <w:rsid w:val="00A60C81"/>
    <w:rsid w:val="00D62BD2"/>
    <w:rsid w:val="00D92972"/>
    <w:rsid w:val="00DF39CA"/>
    <w:rsid w:val="00E23970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39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970"/>
  </w:style>
  <w:style w:type="paragraph" w:styleId="Piedepgina">
    <w:name w:val="footer"/>
    <w:basedOn w:val="Normal"/>
    <w:link w:val="Piedepgina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970"/>
  </w:style>
  <w:style w:type="paragraph" w:styleId="Sinespaciado">
    <w:name w:val="No Spacing"/>
    <w:uiPriority w:val="1"/>
    <w:qFormat/>
    <w:rsid w:val="00E23970"/>
    <w:pPr>
      <w:spacing w:after="0" w:line="240" w:lineRule="auto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397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970"/>
  </w:style>
  <w:style w:type="paragraph" w:styleId="Piedepgina">
    <w:name w:val="footer"/>
    <w:basedOn w:val="Normal"/>
    <w:link w:val="PiedepginaCar"/>
    <w:uiPriority w:val="99"/>
    <w:unhideWhenUsed/>
    <w:rsid w:val="00E23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970"/>
  </w:style>
  <w:style w:type="paragraph" w:styleId="Sinespaciado">
    <w:name w:val="No Spacing"/>
    <w:uiPriority w:val="1"/>
    <w:qFormat/>
    <w:rsid w:val="00E23970"/>
    <w:pPr>
      <w:spacing w:after="0" w:line="240" w:lineRule="auto"/>
    </w:pPr>
    <w:rPr>
      <w:rFonts w:ascii="Calibri" w:eastAsia="Batang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Culot</cp:lastModifiedBy>
  <cp:revision>2</cp:revision>
  <dcterms:created xsi:type="dcterms:W3CDTF">2019-05-02T19:23:00Z</dcterms:created>
  <dcterms:modified xsi:type="dcterms:W3CDTF">2019-05-02T19:23:00Z</dcterms:modified>
</cp:coreProperties>
</file>